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11265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28 kwietnia 2023</w:t>
      </w:r>
      <w:bookmarkEnd w:id="0"/>
      <w:r>
        <w:rPr>
          <w:sz w:val="24"/>
          <w:szCs w:val="24"/>
        </w:rPr>
        <w:t xml:space="preserve"> r.</w:t>
      </w:r>
    </w:p>
    <w:p w:rsidR="00E11265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BW-I.5232.25.2023</w:t>
      </w:r>
      <w:bookmarkEnd w:id="1"/>
    </w:p>
    <w:p w:rsidR="002246FF" w:rsidP="002246FF">
      <w:pPr>
        <w:spacing w:line="480" w:lineRule="auto"/>
        <w:rPr>
          <w:sz w:val="24"/>
          <w:szCs w:val="24"/>
        </w:rPr>
      </w:pPr>
    </w:p>
    <w:p w:rsidR="002246FF" w:rsidRPr="002246FF" w:rsidP="002246FF">
      <w:pPr>
        <w:spacing w:line="480" w:lineRule="auto"/>
        <w:rPr>
          <w:sz w:val="24"/>
          <w:szCs w:val="24"/>
        </w:rPr>
      </w:pPr>
    </w:p>
    <w:p w:rsidR="002246FF" w:rsidP="002246FF">
      <w:pPr>
        <w:spacing w:line="360" w:lineRule="auto"/>
        <w:jc w:val="center"/>
        <w:rPr>
          <w:b/>
          <w:sz w:val="24"/>
          <w:szCs w:val="24"/>
        </w:rPr>
      </w:pPr>
      <w:r w:rsidRPr="002246FF">
        <w:rPr>
          <w:b/>
          <w:sz w:val="24"/>
          <w:szCs w:val="24"/>
        </w:rPr>
        <w:t>DECYZJA</w:t>
      </w:r>
    </w:p>
    <w:p w:rsidR="002246FF" w:rsidRPr="002246FF" w:rsidP="002246FF">
      <w:pPr>
        <w:spacing w:line="360" w:lineRule="auto"/>
        <w:jc w:val="center"/>
        <w:rPr>
          <w:b/>
          <w:sz w:val="24"/>
          <w:szCs w:val="24"/>
        </w:rPr>
      </w:pPr>
    </w:p>
    <w:p w:rsidR="002246FF" w:rsidP="002246FF">
      <w:pPr>
        <w:ind w:firstLine="709"/>
        <w:jc w:val="both"/>
        <w:rPr>
          <w:sz w:val="24"/>
          <w:szCs w:val="24"/>
        </w:rPr>
      </w:pPr>
      <w:r w:rsidRPr="002246FF">
        <w:rPr>
          <w:sz w:val="24"/>
          <w:szCs w:val="24"/>
        </w:rPr>
        <w:t xml:space="preserve">Na podstawie art. 104 ustawy z dnia 14 czerwca 1960 r. - Kodeks postępowania administracyjnego (Dz.U. </w:t>
      </w:r>
      <w:r w:rsidRPr="002246FF">
        <w:rPr>
          <w:sz w:val="24"/>
          <w:szCs w:val="24"/>
        </w:rPr>
        <w:t>z</w:t>
      </w:r>
      <w:r w:rsidRPr="002246FF">
        <w:rPr>
          <w:sz w:val="24"/>
          <w:szCs w:val="24"/>
        </w:rPr>
        <w:t xml:space="preserve"> 2022 r. poz. 2000 ze zm.) w związ</w:t>
      </w:r>
      <w:r w:rsidR="000B6C1E">
        <w:rPr>
          <w:sz w:val="24"/>
          <w:szCs w:val="24"/>
        </w:rPr>
        <w:t>ku art. 5 i 5a ustawy z dnia 28 </w:t>
      </w:r>
      <w:r w:rsidRPr="002246FF">
        <w:rPr>
          <w:sz w:val="24"/>
          <w:szCs w:val="24"/>
        </w:rPr>
        <w:t>marca 1933 r. o grobach i cmentarzach wojennych (</w:t>
      </w:r>
      <w:r w:rsidR="000B6C1E">
        <w:rPr>
          <w:sz w:val="24"/>
          <w:szCs w:val="24"/>
        </w:rPr>
        <w:t xml:space="preserve">Dz. U. </w:t>
      </w:r>
      <w:r w:rsidR="000B6C1E">
        <w:rPr>
          <w:sz w:val="24"/>
          <w:szCs w:val="24"/>
        </w:rPr>
        <w:t>z</w:t>
      </w:r>
      <w:r w:rsidR="000B6C1E">
        <w:rPr>
          <w:sz w:val="24"/>
          <w:szCs w:val="24"/>
        </w:rPr>
        <w:t xml:space="preserve"> 2018 r. poz. 2337), po </w:t>
      </w:r>
      <w:r w:rsidRPr="002246FF">
        <w:rPr>
          <w:sz w:val="24"/>
          <w:szCs w:val="24"/>
        </w:rPr>
        <w:t>rozpatrzeniu wniosku Gminy Słupia z dnia 31 marca 2023 r. reprezentowanej przez Wójta Gminy Słupi</w:t>
      </w:r>
      <w:r w:rsidR="00335092">
        <w:rPr>
          <w:sz w:val="24"/>
          <w:szCs w:val="24"/>
        </w:rPr>
        <w:t>a</w:t>
      </w:r>
      <w:r w:rsidRPr="002246FF">
        <w:rPr>
          <w:sz w:val="24"/>
          <w:szCs w:val="24"/>
        </w:rPr>
        <w:t xml:space="preserve"> w sprawie wyrażenia zgody</w:t>
      </w:r>
      <w:r w:rsidR="00E45004">
        <w:rPr>
          <w:sz w:val="24"/>
          <w:szCs w:val="24"/>
        </w:rPr>
        <w:t xml:space="preserve"> na</w:t>
      </w:r>
      <w:r w:rsidRPr="002246FF">
        <w:rPr>
          <w:sz w:val="24"/>
          <w:szCs w:val="24"/>
        </w:rPr>
        <w:t xml:space="preserve"> remont mogiły zbiorowej żołnierzy Wojska Polskiego z 1939 r. położonej na cmentarzu rzymskokatolickim w Słupi</w:t>
      </w:r>
    </w:p>
    <w:p w:rsidR="007055F4" w:rsidP="002246FF">
      <w:pPr>
        <w:ind w:firstLine="709"/>
        <w:jc w:val="both"/>
        <w:rPr>
          <w:sz w:val="24"/>
          <w:szCs w:val="24"/>
        </w:rPr>
      </w:pPr>
    </w:p>
    <w:p w:rsidR="007055F4" w:rsidRPr="002246FF" w:rsidP="002246FF">
      <w:pPr>
        <w:ind w:firstLine="709"/>
        <w:jc w:val="both"/>
        <w:rPr>
          <w:sz w:val="24"/>
          <w:szCs w:val="24"/>
        </w:rPr>
      </w:pPr>
    </w:p>
    <w:p w:rsidR="002246FF" w:rsidRPr="002246FF" w:rsidP="002246FF">
      <w:pPr>
        <w:jc w:val="both"/>
        <w:rPr>
          <w:b/>
          <w:sz w:val="24"/>
          <w:szCs w:val="24"/>
        </w:rPr>
      </w:pPr>
    </w:p>
    <w:p w:rsidR="002246FF" w:rsidRPr="002246FF" w:rsidP="002246F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2246FF">
        <w:rPr>
          <w:b/>
          <w:sz w:val="24"/>
          <w:szCs w:val="24"/>
        </w:rPr>
        <w:t>ezwalam</w:t>
      </w:r>
      <w:r w:rsidR="00E45004">
        <w:rPr>
          <w:b/>
          <w:sz w:val="24"/>
          <w:szCs w:val="24"/>
        </w:rPr>
        <w:t xml:space="preserve"> na remont</w:t>
      </w:r>
      <w:r w:rsidRPr="002246FF">
        <w:rPr>
          <w:b/>
          <w:sz w:val="24"/>
          <w:szCs w:val="24"/>
        </w:rPr>
        <w:t xml:space="preserve"> mogiły zbiorowej żołnierzy Wojska Polskiego z 1939 r. położonej na cmentarzu rzymskokatolickim w Słupi.</w:t>
      </w:r>
    </w:p>
    <w:p w:rsidR="002246FF" w:rsidRPr="002246FF" w:rsidP="002246FF">
      <w:pPr>
        <w:jc w:val="both"/>
        <w:rPr>
          <w:sz w:val="24"/>
          <w:szCs w:val="24"/>
        </w:rPr>
      </w:pPr>
    </w:p>
    <w:p w:rsidR="002246FF" w:rsidRPr="002246FF" w:rsidP="002246FF">
      <w:pPr>
        <w:jc w:val="both"/>
        <w:rPr>
          <w:sz w:val="24"/>
          <w:szCs w:val="24"/>
        </w:rPr>
      </w:pPr>
    </w:p>
    <w:p w:rsidR="002246FF" w:rsidP="002246FF">
      <w:pPr>
        <w:jc w:val="center"/>
        <w:rPr>
          <w:sz w:val="24"/>
          <w:szCs w:val="24"/>
        </w:rPr>
      </w:pPr>
      <w:r w:rsidRPr="002246FF">
        <w:rPr>
          <w:sz w:val="24"/>
          <w:szCs w:val="24"/>
        </w:rPr>
        <w:t>UZASADNIENIE</w:t>
      </w:r>
    </w:p>
    <w:p w:rsidR="002246FF" w:rsidRPr="002246FF" w:rsidP="002246FF">
      <w:pPr>
        <w:jc w:val="center"/>
        <w:rPr>
          <w:sz w:val="24"/>
          <w:szCs w:val="24"/>
        </w:rPr>
      </w:pPr>
    </w:p>
    <w:p w:rsidR="002246FF" w:rsidRPr="002246FF" w:rsidP="002246FF">
      <w:pPr>
        <w:jc w:val="both"/>
        <w:rPr>
          <w:sz w:val="24"/>
          <w:szCs w:val="24"/>
        </w:rPr>
      </w:pPr>
    </w:p>
    <w:p w:rsidR="002246FF" w:rsidRPr="002246FF" w:rsidP="002246FF">
      <w:pPr>
        <w:ind w:firstLine="709"/>
        <w:jc w:val="both"/>
        <w:rPr>
          <w:sz w:val="24"/>
          <w:szCs w:val="24"/>
        </w:rPr>
      </w:pPr>
      <w:r w:rsidRPr="002246FF">
        <w:rPr>
          <w:sz w:val="24"/>
          <w:szCs w:val="24"/>
        </w:rPr>
        <w:t xml:space="preserve">W dniu </w:t>
      </w:r>
      <w:r w:rsidR="00E45004">
        <w:rPr>
          <w:sz w:val="24"/>
          <w:szCs w:val="24"/>
        </w:rPr>
        <w:t>4 kwietnia</w:t>
      </w:r>
      <w:r w:rsidRPr="002246FF">
        <w:rPr>
          <w:sz w:val="24"/>
          <w:szCs w:val="24"/>
        </w:rPr>
        <w:t xml:space="preserve"> 2023 r. wnioskodawca w</w:t>
      </w:r>
      <w:r>
        <w:rPr>
          <w:sz w:val="24"/>
          <w:szCs w:val="24"/>
        </w:rPr>
        <w:t>ystąpił do Wojewody Łódzkiego z </w:t>
      </w:r>
      <w:r w:rsidRPr="002246FF">
        <w:rPr>
          <w:sz w:val="24"/>
          <w:szCs w:val="24"/>
        </w:rPr>
        <w:t>wnioskiem o wydanie decyzji zezwalającej na remont mogiły zbiorowej żołnierzy Wojska Polskiego z 1939 r. położonej na cmentarzu rzymskokatolickim w Słupi.</w:t>
      </w:r>
    </w:p>
    <w:p w:rsidR="002246FF" w:rsidRPr="002246FF" w:rsidP="002246FF">
      <w:pPr>
        <w:jc w:val="both"/>
        <w:rPr>
          <w:sz w:val="24"/>
          <w:szCs w:val="24"/>
        </w:rPr>
      </w:pPr>
      <w:r w:rsidRPr="002246FF">
        <w:rPr>
          <w:sz w:val="24"/>
          <w:szCs w:val="24"/>
        </w:rPr>
        <w:t>Wnioskodawca wskazał, że ww. pomnik jest w złym stanie te</w:t>
      </w:r>
      <w:r>
        <w:rPr>
          <w:sz w:val="24"/>
          <w:szCs w:val="24"/>
        </w:rPr>
        <w:t>chnicznym. Grób jest spękany, a </w:t>
      </w:r>
      <w:r w:rsidRPr="002246FF">
        <w:rPr>
          <w:sz w:val="24"/>
          <w:szCs w:val="24"/>
        </w:rPr>
        <w:t>napisy nieczytelne. Krzyż wy</w:t>
      </w:r>
      <w:r w:rsidR="00846C74">
        <w:rPr>
          <w:sz w:val="24"/>
          <w:szCs w:val="24"/>
        </w:rPr>
        <w:t xml:space="preserve">konany jest z lastryka i </w:t>
      </w:r>
      <w:r w:rsidRPr="002246FF">
        <w:rPr>
          <w:sz w:val="24"/>
          <w:szCs w:val="24"/>
        </w:rPr>
        <w:t>zaczyna się kruszyć (vide: treść wniosku z dnia 31 marca 2023 r. w aktach sprawy). Zły stan nagrobka potwierdzają również zdjęcia obiektu. W ramach prac remontowych przy ww. nagrobku Gmina Słupia wykona:</w:t>
      </w:r>
    </w:p>
    <w:p w:rsidR="002246FF" w:rsidP="002246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246FF">
        <w:rPr>
          <w:sz w:val="24"/>
          <w:szCs w:val="24"/>
        </w:rPr>
        <w:t>montaż</w:t>
      </w:r>
      <w:r w:rsidRPr="002246FF">
        <w:rPr>
          <w:sz w:val="24"/>
          <w:szCs w:val="24"/>
        </w:rPr>
        <w:t xml:space="preserve"> nowego nagrobka granitowego z jasnego granitu typu Strzegom o wymiarach 8,75 x 2,20 m wraz krzyżem z ciemnego granitu typu </w:t>
      </w:r>
      <w:r w:rsidRPr="002246FF">
        <w:rPr>
          <w:sz w:val="24"/>
          <w:szCs w:val="24"/>
        </w:rPr>
        <w:t>Impala</w:t>
      </w:r>
      <w:r w:rsidRPr="002246FF">
        <w:rPr>
          <w:sz w:val="24"/>
          <w:szCs w:val="24"/>
        </w:rPr>
        <w:t xml:space="preserve"> o grubości 12 cm oraz płycie inskrypcyjnej z ciemnego granitu, ustawionej pod kątem, </w:t>
      </w:r>
    </w:p>
    <w:p w:rsidR="002246FF" w:rsidP="002246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246FF">
        <w:rPr>
          <w:sz w:val="24"/>
          <w:szCs w:val="24"/>
        </w:rPr>
        <w:t>inskrypcja</w:t>
      </w:r>
      <w:r w:rsidRPr="002246FF">
        <w:rPr>
          <w:sz w:val="24"/>
          <w:szCs w:val="24"/>
        </w:rPr>
        <w:t xml:space="preserve"> i orzeł WP </w:t>
      </w:r>
      <w:r w:rsidR="007055F4">
        <w:rPr>
          <w:sz w:val="24"/>
          <w:szCs w:val="24"/>
        </w:rPr>
        <w:t xml:space="preserve">na amazonce </w:t>
      </w:r>
      <w:r w:rsidRPr="002246FF">
        <w:rPr>
          <w:sz w:val="24"/>
          <w:szCs w:val="24"/>
        </w:rPr>
        <w:t xml:space="preserve">zostaną wypiaskowane zgodnie z załączonym poniżej wzorem, </w:t>
      </w:r>
    </w:p>
    <w:p w:rsidR="002246FF" w:rsidRPr="002246FF" w:rsidP="002246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246FF">
        <w:rPr>
          <w:sz w:val="24"/>
          <w:szCs w:val="24"/>
        </w:rPr>
        <w:t>montaż</w:t>
      </w:r>
      <w:r w:rsidRPr="002246FF">
        <w:rPr>
          <w:sz w:val="24"/>
          <w:szCs w:val="24"/>
        </w:rPr>
        <w:t xml:space="preserve"> wokół grobu okładziny leżącej </w:t>
      </w:r>
      <w:r w:rsidRPr="002246FF">
        <w:rPr>
          <w:sz w:val="24"/>
          <w:szCs w:val="24"/>
        </w:rPr>
        <w:t>płomieniowanej</w:t>
      </w:r>
      <w:r w:rsidRPr="002246FF">
        <w:rPr>
          <w:sz w:val="24"/>
          <w:szCs w:val="24"/>
        </w:rPr>
        <w:t xml:space="preserve"> o szerokości 30 cm. </w:t>
      </w:r>
    </w:p>
    <w:p w:rsidR="00846C74" w:rsidP="002246FF">
      <w:pPr>
        <w:jc w:val="both"/>
        <w:rPr>
          <w:sz w:val="24"/>
          <w:szCs w:val="24"/>
        </w:rPr>
      </w:pPr>
      <w:r w:rsidRPr="002246FF">
        <w:rPr>
          <w:sz w:val="24"/>
          <w:szCs w:val="24"/>
        </w:rPr>
        <w:t xml:space="preserve">W tym miejscu podkreślić należy, iż ww. nagrobek powinien </w:t>
      </w:r>
      <w:r w:rsidR="007055F4">
        <w:rPr>
          <w:sz w:val="24"/>
          <w:szCs w:val="24"/>
        </w:rPr>
        <w:t xml:space="preserve">w miarę możliwości </w:t>
      </w:r>
      <w:r w:rsidRPr="002246FF">
        <w:rPr>
          <w:sz w:val="24"/>
          <w:szCs w:val="24"/>
        </w:rPr>
        <w:t xml:space="preserve">odpowiadać swoim dotychczasowym wymiarom. </w:t>
      </w: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846C74" w:rsidP="002246FF">
      <w:pPr>
        <w:jc w:val="both"/>
        <w:rPr>
          <w:sz w:val="24"/>
          <w:szCs w:val="24"/>
        </w:rPr>
      </w:pPr>
    </w:p>
    <w:p w:rsidR="002246FF" w:rsidRPr="002246FF" w:rsidP="002246FF">
      <w:pPr>
        <w:jc w:val="both"/>
        <w:rPr>
          <w:sz w:val="24"/>
          <w:szCs w:val="24"/>
        </w:rPr>
      </w:pPr>
      <w:bookmarkStart w:id="2" w:name="_GoBack"/>
      <w:bookmarkEnd w:id="2"/>
      <w:r w:rsidRPr="002246FF">
        <w:rPr>
          <w:sz w:val="24"/>
          <w:szCs w:val="24"/>
        </w:rPr>
        <w:t>Na krzyżu powinna zostać umieszczona następująca inskrypcja:</w:t>
      </w:r>
    </w:p>
    <w:p w:rsidR="002246FF" w:rsidP="002246FF">
      <w:pPr>
        <w:spacing w:line="480" w:lineRule="auto"/>
        <w:rPr>
          <w:sz w:val="24"/>
          <w:szCs w:val="24"/>
        </w:rPr>
      </w:pPr>
    </w:p>
    <w:p w:rsidR="002246FF" w:rsidP="002246FF">
      <w:pPr>
        <w:spacing w:line="48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49425" cy="23348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HOŁ</w:t>
      </w:r>
      <w:r w:rsidRPr="002246FF">
        <w:rPr>
          <w:b/>
          <w:bCs/>
          <w:color w:val="000000"/>
          <w:sz w:val="24"/>
          <w:szCs w:val="24"/>
          <w:lang w:eastAsia="pl-PL"/>
        </w:rPr>
        <w:t>DZIE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ŻOŁNIERZOM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WOJSKA POLSKIEGO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POLEGŁYM</w:t>
      </w:r>
    </w:p>
    <w:p w:rsid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OBRONIE OJCZYZNY</w:t>
      </w:r>
    </w:p>
    <w:p w:rsid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246FF" w:rsidRPr="002246FF" w:rsidP="002246FF">
      <w:pPr>
        <w:spacing w:line="480" w:lineRule="auto"/>
        <w:jc w:val="both"/>
        <w:rPr>
          <w:bCs/>
          <w:color w:val="000000"/>
          <w:sz w:val="24"/>
          <w:szCs w:val="24"/>
          <w:lang w:eastAsia="pl-PL"/>
        </w:rPr>
      </w:pPr>
      <w:r w:rsidRPr="002246FF">
        <w:rPr>
          <w:bCs/>
          <w:color w:val="000000"/>
          <w:sz w:val="24"/>
          <w:szCs w:val="24"/>
          <w:lang w:eastAsia="pl-PL"/>
        </w:rPr>
        <w:t>Na tablicy poziomej powinna zostać umieszczona następująca inskrypcja: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STRZ. JAN BUJ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STRZ. ALFONS JÓZEFOWICZ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PPOR. REZ. HENRYK MARIAN KOWALSK</w:t>
      </w:r>
      <w:r w:rsidRPr="002246FF">
        <w:rPr>
          <w:b/>
          <w:bCs/>
          <w:color w:val="000000"/>
          <w:sz w:val="24"/>
          <w:szCs w:val="24"/>
          <w:lang w:eastAsia="pl-PL"/>
        </w:rPr>
        <w:t>I 82 PP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STRZ. MIKOŁAJ KUŹMIK 82 PP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PPOR. REZ. WŁADYSŁAW MARKIEWICZ 82 PP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PPOR. REZ. ZYGMUNT FRANCISZEK ROPELEWSKI 82 PP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SIERŻ. WOŁKOWICZ 82 PP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NIEZNANI ŻOŁNIERZE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POLEGLI W BITWIE POD JEŻOWEM I SŁUPIĄ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WE WRZEŚNIU 1939 ROKU</w:t>
      </w:r>
    </w:p>
    <w:p w:rsidR="002246FF" w:rsidRPr="002246FF" w:rsidP="002246FF">
      <w:pPr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2246FF">
        <w:rPr>
          <w:b/>
          <w:bCs/>
          <w:color w:val="000000"/>
          <w:sz w:val="24"/>
          <w:szCs w:val="24"/>
          <w:lang w:eastAsia="pl-PL"/>
        </w:rPr>
        <w:t>ANTONI KLE</w:t>
      </w:r>
      <w:r w:rsidR="00B2508E">
        <w:rPr>
          <w:b/>
          <w:bCs/>
          <w:color w:val="000000"/>
          <w:sz w:val="24"/>
          <w:szCs w:val="24"/>
          <w:lang w:eastAsia="pl-PL"/>
        </w:rPr>
        <w:t>P</w:t>
      </w:r>
      <w:r w:rsidRPr="002246FF">
        <w:rPr>
          <w:b/>
          <w:bCs/>
          <w:color w:val="000000"/>
          <w:sz w:val="24"/>
          <w:szCs w:val="24"/>
          <w:lang w:eastAsia="pl-PL"/>
        </w:rPr>
        <w:t>CZAREK ŻOŁNIERZ ARMII KRAJOWEJ</w:t>
      </w:r>
    </w:p>
    <w:p w:rsidR="002246FF" w:rsidP="002246FF">
      <w:pPr>
        <w:spacing w:line="480" w:lineRule="auto"/>
        <w:rPr>
          <w:b/>
          <w:bCs/>
          <w:color w:val="000000"/>
          <w:sz w:val="24"/>
          <w:szCs w:val="24"/>
          <w:lang w:eastAsia="pl-PL"/>
        </w:rPr>
      </w:pPr>
    </w:p>
    <w:p w:rsidR="002246FF" w:rsidRPr="002246FF" w:rsidP="002246FF">
      <w:pPr>
        <w:tabs>
          <w:tab w:val="left" w:pos="499"/>
        </w:tabs>
        <w:jc w:val="both"/>
        <w:rPr>
          <w:bCs/>
          <w:color w:val="000000"/>
          <w:sz w:val="24"/>
          <w:szCs w:val="24"/>
          <w:lang w:eastAsia="pl-PL"/>
        </w:rPr>
      </w:pPr>
      <w:r w:rsidRPr="002246FF">
        <w:rPr>
          <w:bCs/>
          <w:color w:val="000000"/>
          <w:sz w:val="24"/>
          <w:szCs w:val="24"/>
          <w:lang w:eastAsia="pl-PL"/>
        </w:rPr>
        <w:tab/>
        <w:t xml:space="preserve">W tym miejscu warto również podkreślić, iż Łódzki Wojewódzki Konserwator Zabytków (dalej: ŁWKZ) w piśmie z dnia 1 marca 2023 r., znak WUOZ-ZRR.5135.24.2023.RB w odniesieniu do „ww. mogiły zbiorowej żołnierzy Wojska Polskiego położonej na cmentarzu rzymskokatolickim w Słupi potwierdził, iż cmentarz jest w wojewódzkiej i gminnej ewidencji zabytków oraz obiekt w wojewódzkiej ewidencji zabytków” (vide: treść ww. pisma w aktach sprawy). </w:t>
      </w:r>
    </w:p>
    <w:p w:rsidR="002246FF" w:rsidRPr="002246FF" w:rsidP="002246FF">
      <w:pPr>
        <w:tabs>
          <w:tab w:val="left" w:pos="499"/>
        </w:tabs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ab/>
      </w:r>
      <w:r w:rsidRPr="002246FF">
        <w:rPr>
          <w:bCs/>
          <w:color w:val="000000"/>
          <w:sz w:val="24"/>
          <w:szCs w:val="24"/>
          <w:lang w:eastAsia="pl-PL"/>
        </w:rPr>
        <w:t xml:space="preserve">Remont ww. mogiły jest niezbędny z uwagi na jej stan i stanowi formę oddania hołdu poległym w walkach. Ponadto poprawi jej stan techniczny, co umożliwi właściwie bieżące utrzymanie mogiły w przyszłości i korzystnie wpłynie na jej odbiór społeczny.  </w:t>
      </w:r>
    </w:p>
    <w:p w:rsidR="002246FF" w:rsidRPr="002246FF" w:rsidP="002246FF">
      <w:pPr>
        <w:tabs>
          <w:tab w:val="left" w:pos="499"/>
        </w:tabs>
        <w:jc w:val="both"/>
        <w:rPr>
          <w:bCs/>
          <w:color w:val="000000"/>
          <w:sz w:val="24"/>
          <w:szCs w:val="24"/>
          <w:lang w:eastAsia="pl-PL"/>
        </w:rPr>
      </w:pPr>
      <w:r w:rsidRPr="002246FF">
        <w:rPr>
          <w:bCs/>
          <w:color w:val="000000"/>
          <w:sz w:val="24"/>
          <w:szCs w:val="24"/>
          <w:lang w:eastAsia="pl-PL"/>
        </w:rPr>
        <w:t xml:space="preserve">Na podstawie art. 129 § 1 i 2 Kpa od decyzji niniejszej służy stronom odwołanie do Ministra Kultury i Dziedzictwa Narodowego – za pośrednictwem Wojewody Łódzkiego – w terminie 14 dni od dnia jej doręczenia. Decyzja niniejsza podlega wykonaniu przed upływem terminu wniesienia odwołania, jako zgodna z wolą wnioskodawcy lub jeżeli wszystkie strony zrzekły się prawa do złożenia odwołania (art. 130 § 4 Kpa). </w:t>
      </w:r>
    </w:p>
    <w:p w:rsidR="002246FF" w:rsidRPr="002246FF" w:rsidP="002246FF">
      <w:pPr>
        <w:tabs>
          <w:tab w:val="left" w:pos="499"/>
        </w:tabs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ab/>
      </w:r>
      <w:r w:rsidRPr="002246FF">
        <w:rPr>
          <w:bCs/>
          <w:color w:val="000000"/>
          <w:sz w:val="24"/>
          <w:szCs w:val="24"/>
          <w:lang w:eastAsia="pl-PL"/>
        </w:rPr>
        <w:t>Na podstawie art. 127a § 1 i 2 Kpa informuję, że w trakcie biegu terminu do wniesienia odwołania strona może zrzec się prawa do wniesienia odwołania wobec organu administracji publicznej, który wydał decyzję; z dniem doręczenia organowi administracji publicznej oświadczenia o zrzeczeniu się prawa do wniesienia odwołania przez ostatnią ze stron postępowania, decyzja staje się ostateczna i prawomocna.</w:t>
      </w:r>
    </w:p>
    <w:p w:rsidR="002246FF" w:rsidP="002246FF">
      <w:pPr>
        <w:spacing w:line="480" w:lineRule="auto"/>
        <w:rPr>
          <w:b/>
          <w:bCs/>
          <w:color w:val="000000"/>
          <w:sz w:val="24"/>
          <w:szCs w:val="24"/>
          <w:lang w:eastAsia="pl-PL"/>
        </w:rPr>
      </w:pPr>
    </w:p>
    <w:p w:rsidR="00E11265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</w:p>
    <w:p w:rsidR="00E11265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</w:p>
    <w:p w:rsidR="00E11265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Marta Modlińska</w:t>
      </w:r>
      <w:bookmarkEnd w:id="3"/>
    </w:p>
    <w:p w:rsidR="00E11265">
      <w:pPr>
        <w:tabs>
          <w:tab w:val="center" w:pos="6345"/>
        </w:tabs>
        <w:snapToGrid w:val="0"/>
        <w:ind w:left="4965"/>
        <w:jc w:val="center"/>
      </w:pP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Biura</w:t>
      </w:r>
      <w:bookmarkEnd w:id="4"/>
      <w:r>
        <w:rPr>
          <w:b/>
          <w:bCs/>
          <w:iCs/>
          <w:color w:val="000000"/>
          <w:sz w:val="24"/>
          <w:szCs w:val="24"/>
          <w:lang w:eastAsia="pl-PL"/>
        </w:rPr>
        <w:t xml:space="preserve"> Wojewody</w:t>
      </w:r>
    </w:p>
    <w:p w:rsidR="00E11265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  <w:lang w:eastAsia="pl-PL"/>
        </w:rPr>
      </w:pPr>
    </w:p>
    <w:p w:rsidR="002246FF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  <w:lang w:eastAsia="pl-PL"/>
        </w:rPr>
      </w:pPr>
    </w:p>
    <w:p w:rsidR="002246FF" w:rsidRPr="002246FF" w:rsidP="002246FF">
      <w:pPr>
        <w:rPr>
          <w:sz w:val="24"/>
          <w:szCs w:val="24"/>
          <w:lang w:eastAsia="pl-PL"/>
        </w:rPr>
      </w:pPr>
    </w:p>
    <w:p w:rsidR="002246FF" w:rsidP="002246FF">
      <w:pPr>
        <w:rPr>
          <w:sz w:val="24"/>
          <w:szCs w:val="24"/>
          <w:lang w:eastAsia="pl-PL"/>
        </w:rPr>
      </w:pPr>
    </w:p>
    <w:p w:rsidR="002246FF" w:rsidRPr="002246FF" w:rsidP="002246FF">
      <w:pPr>
        <w:rPr>
          <w:lang w:eastAsia="pl-PL"/>
        </w:rPr>
      </w:pPr>
      <w:r w:rsidRPr="002246FF">
        <w:rPr>
          <w:lang w:eastAsia="pl-PL"/>
        </w:rPr>
        <w:t>Do wiadomości:</w:t>
      </w:r>
    </w:p>
    <w:p w:rsidR="002246FF" w:rsidRPr="002246FF" w:rsidP="002246FF">
      <w:pPr>
        <w:pStyle w:val="ListParagraph"/>
        <w:numPr>
          <w:ilvl w:val="0"/>
          <w:numId w:val="4"/>
        </w:numPr>
        <w:rPr>
          <w:lang w:eastAsia="pl-PL"/>
        </w:rPr>
      </w:pPr>
      <w:r w:rsidRPr="002246FF">
        <w:rPr>
          <w:lang w:eastAsia="pl-PL"/>
        </w:rPr>
        <w:t xml:space="preserve">Pan Mirosław Matulski </w:t>
      </w:r>
    </w:p>
    <w:p w:rsidR="002246FF" w:rsidRPr="002246FF" w:rsidP="002246FF">
      <w:pPr>
        <w:pStyle w:val="ListParagraph"/>
        <w:rPr>
          <w:lang w:eastAsia="pl-PL"/>
        </w:rPr>
      </w:pPr>
      <w:r w:rsidRPr="002246FF">
        <w:rPr>
          <w:lang w:eastAsia="pl-PL"/>
        </w:rPr>
        <w:t xml:space="preserve">Wójt Gminy Słupia </w:t>
      </w:r>
    </w:p>
    <w:p w:rsidR="00E11265" w:rsidRPr="002246FF" w:rsidP="002246FF">
      <w:pPr>
        <w:pStyle w:val="ListParagraph"/>
        <w:numPr>
          <w:ilvl w:val="0"/>
          <w:numId w:val="4"/>
        </w:numPr>
        <w:rPr>
          <w:lang w:eastAsia="pl-PL"/>
        </w:rPr>
      </w:pPr>
      <w:r w:rsidRPr="002246FF">
        <w:rPr>
          <w:lang w:eastAsia="pl-PL"/>
        </w:rPr>
        <w:t>aa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12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1265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E11265">
    <w:pPr>
      <w:pStyle w:val="Footer"/>
      <w:jc w:val="center"/>
      <w:rPr>
        <w:sz w:val="14"/>
      </w:rPr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E11265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56252E">
      <w:rPr>
        <w:rStyle w:val="czeinternetowe"/>
        <w:sz w:val="16"/>
        <w:szCs w:val="16"/>
      </w:rPr>
      <w:t>https://www.gov.pl/web/uw-lodzki</w:t>
    </w:r>
    <w:r>
      <w:fldChar w:fldCharType="end"/>
    </w:r>
  </w:p>
  <w:p w:rsidR="00E11265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1265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1265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698500" cy="8591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460" t="4834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0459C"/>
    <w:multiLevelType w:val="hybridMultilevel"/>
    <w:tmpl w:val="666A6E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28B8"/>
    <w:multiLevelType w:val="hybridMultilevel"/>
    <w:tmpl w:val="88D03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E448C"/>
    <w:multiLevelType w:val="multilevel"/>
    <w:tmpl w:val="BFDE2322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3">
    <w:nsid w:val="643339A5"/>
    <w:multiLevelType w:val="hybridMultilevel"/>
    <w:tmpl w:val="B2E0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4">
    <w:name w:val="Nagłówek4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2246FF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33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335092"/>
    <w:rPr>
      <w:rFonts w:ascii="Segoe UI" w:eastAsia="Times New Roman" w:hAnsi="Segoe UI" w:cs="Segoe U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Marta Jarzębowska</cp:lastModifiedBy>
  <cp:revision>16</cp:revision>
  <cp:lastPrinted>2023-04-25T12:05:00Z</cp:lastPrinted>
  <dcterms:created xsi:type="dcterms:W3CDTF">2014-02-17T11:56:00Z</dcterms:created>
  <dcterms:modified xsi:type="dcterms:W3CDTF">2023-04-26T07:38:00Z</dcterms:modified>
</cp:coreProperties>
</file>